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8C08" w14:textId="77777777" w:rsidR="002C3B92" w:rsidRPr="00CD767C" w:rsidRDefault="002C3B92" w:rsidP="002C3B92">
      <w:pPr>
        <w:spacing w:after="0" w:line="240" w:lineRule="auto"/>
        <w:rPr>
          <w:b/>
          <w:bCs/>
          <w:color w:val="002060"/>
          <w:sz w:val="26"/>
          <w:szCs w:val="26"/>
        </w:rPr>
      </w:pPr>
      <w:r w:rsidRPr="00CD767C">
        <w:rPr>
          <w:b/>
          <w:bCs/>
          <w:color w:val="002060"/>
          <w:sz w:val="26"/>
          <w:szCs w:val="26"/>
        </w:rPr>
        <w:t>Adaptability Quotient (AQ) and Emotional Quotient (EQ) Worksheet</w:t>
      </w:r>
    </w:p>
    <w:p w14:paraId="54FB4B88" w14:textId="5834A5F5" w:rsidR="008F4385" w:rsidRDefault="004A2B47" w:rsidP="004A2B47">
      <w:pPr>
        <w:spacing w:after="0" w:line="240" w:lineRule="auto"/>
      </w:pPr>
      <w:r>
        <w:t xml:space="preserve">CAE applying for UEC must </w:t>
      </w:r>
      <w:r w:rsidRPr="004A2B47">
        <w:t>demonstrat</w:t>
      </w:r>
      <w:r>
        <w:t>e</w:t>
      </w:r>
      <w:r w:rsidRPr="004A2B47">
        <w:t xml:space="preserve"> that skills related to AQ and EQ are appropriately incorporated and assessed across the program</w:t>
      </w:r>
      <w:r>
        <w:t xml:space="preserve"> and that all degree-seeking students have access to those components. </w:t>
      </w:r>
      <w:r w:rsidR="005859F3">
        <w:t>For each of the</w:t>
      </w:r>
      <w:r w:rsidR="002D65A3" w:rsidRPr="002D65A3">
        <w:t xml:space="preserve"> four learning objective areas</w:t>
      </w:r>
      <w:r w:rsidR="002D65A3">
        <w:t xml:space="preserve"> below</w:t>
      </w:r>
      <w:r w:rsidR="005859F3">
        <w:t>, provide a narrative that indicates what skills are incorporated into the program, the course(s) and/or program activities where the skills are learned, and a description of how students learn the skills indicated. Please type directly into the boxes provided.</w:t>
      </w:r>
      <w:r w:rsidR="002C3B92">
        <w:t xml:space="preserve"> See the UEC Guidance on AQ and EQ Education for additional information and examples.</w:t>
      </w:r>
    </w:p>
    <w:p w14:paraId="157BC4E9" w14:textId="77777777" w:rsidR="004A2B47" w:rsidRPr="004A2B47" w:rsidRDefault="004A2B47" w:rsidP="004A2B47">
      <w:pPr>
        <w:spacing w:after="0" w:line="240" w:lineRule="auto"/>
      </w:pPr>
    </w:p>
    <w:p w14:paraId="5E3CF44B" w14:textId="1C1ACC7D" w:rsidR="000D3488" w:rsidRPr="00017F28" w:rsidRDefault="002C6BE0" w:rsidP="00CD767C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e</w:t>
      </w:r>
      <w:r w:rsidR="000D3488" w:rsidRPr="00017F28">
        <w:rPr>
          <w:b/>
          <w:bCs/>
        </w:rPr>
        <w:t xml:space="preserve">ffectively communicate technical information to a non-technical audience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D767C" w14:paraId="3206C6CF" w14:textId="77777777" w:rsidTr="00CD767C">
        <w:trPr>
          <w:trHeight w:val="4463"/>
        </w:trPr>
        <w:tc>
          <w:tcPr>
            <w:tcW w:w="9350" w:type="dxa"/>
          </w:tcPr>
          <w:p w14:paraId="1A330300" w14:textId="61AAF847" w:rsidR="00CD767C" w:rsidRDefault="00CD767C" w:rsidP="00CD767C">
            <w:pPr>
              <w:spacing w:after="100"/>
            </w:pPr>
            <w:bookmarkStart w:id="0" w:name="_Hlk81217794"/>
          </w:p>
        </w:tc>
      </w:tr>
      <w:bookmarkEnd w:id="0"/>
    </w:tbl>
    <w:p w14:paraId="69BE01C4" w14:textId="3B13D9C0" w:rsidR="002C6BE0" w:rsidRDefault="002C6BE0" w:rsidP="00CD767C">
      <w:pPr>
        <w:spacing w:after="100" w:line="240" w:lineRule="auto"/>
        <w:ind w:left="360"/>
      </w:pPr>
    </w:p>
    <w:p w14:paraId="0D110E63" w14:textId="77777777" w:rsidR="001A2367" w:rsidRPr="00017F28" w:rsidRDefault="001A2367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manage uncertainty by focusing on reasons and rationales over a “right answer” mindset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D767C" w14:paraId="13E27AAB" w14:textId="77777777" w:rsidTr="00362386">
        <w:trPr>
          <w:trHeight w:val="4463"/>
        </w:trPr>
        <w:tc>
          <w:tcPr>
            <w:tcW w:w="9350" w:type="dxa"/>
          </w:tcPr>
          <w:p w14:paraId="6926E315" w14:textId="77777777" w:rsidR="00CD767C" w:rsidRDefault="00CD767C" w:rsidP="00362386">
            <w:pPr>
              <w:spacing w:after="100"/>
            </w:pPr>
          </w:p>
        </w:tc>
      </w:tr>
    </w:tbl>
    <w:p w14:paraId="2411F371" w14:textId="77777777" w:rsidR="002C3B92" w:rsidRDefault="002C3B92" w:rsidP="00CD767C">
      <w:pPr>
        <w:spacing w:after="100" w:line="240" w:lineRule="auto"/>
        <w:ind w:left="360"/>
        <w:sectPr w:rsidR="002C3B92" w:rsidSect="00CD767C">
          <w:headerReference w:type="first" r:id="rId8"/>
          <w:pgSz w:w="12240" w:h="15840"/>
          <w:pgMar w:top="2520" w:right="1440" w:bottom="720" w:left="1440" w:header="720" w:footer="720" w:gutter="0"/>
          <w:cols w:space="720"/>
          <w:titlePg/>
          <w:docGrid w:linePitch="360"/>
        </w:sectPr>
      </w:pPr>
    </w:p>
    <w:p w14:paraId="0C9D45A3" w14:textId="125D65AA" w:rsidR="001A2367" w:rsidRDefault="001A2367" w:rsidP="00CD767C">
      <w:pPr>
        <w:spacing w:after="100" w:line="240" w:lineRule="auto"/>
        <w:ind w:left="360"/>
      </w:pPr>
    </w:p>
    <w:p w14:paraId="4883CC87" w14:textId="202FEEF0" w:rsidR="000D3488" w:rsidRPr="00017F28" w:rsidRDefault="002C6BE0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 xml:space="preserve">How to </w:t>
      </w:r>
      <w:r w:rsidR="001064A9">
        <w:rPr>
          <w:b/>
          <w:bCs/>
        </w:rPr>
        <w:t>m</w:t>
      </w:r>
      <w:r w:rsidR="000D3488" w:rsidRPr="00017F28">
        <w:rPr>
          <w:b/>
          <w:bCs/>
        </w:rPr>
        <w:t>anage ambiguity by effectively analyzing vague and contradictory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3B92" w14:paraId="77F9BE6B" w14:textId="77777777" w:rsidTr="00362386">
        <w:trPr>
          <w:trHeight w:val="4463"/>
        </w:trPr>
        <w:tc>
          <w:tcPr>
            <w:tcW w:w="9350" w:type="dxa"/>
          </w:tcPr>
          <w:p w14:paraId="5CF68283" w14:textId="77777777" w:rsidR="002C3B92" w:rsidRDefault="002C3B92" w:rsidP="00362386">
            <w:pPr>
              <w:spacing w:after="100"/>
            </w:pPr>
          </w:p>
        </w:tc>
      </w:tr>
    </w:tbl>
    <w:p w14:paraId="41B2CE98" w14:textId="6702F002" w:rsidR="00733861" w:rsidRDefault="00733861" w:rsidP="00CD767C">
      <w:pPr>
        <w:spacing w:after="100" w:line="240" w:lineRule="auto"/>
        <w:ind w:left="360"/>
      </w:pPr>
    </w:p>
    <w:p w14:paraId="69BD33BC" w14:textId="77777777" w:rsidR="001A2367" w:rsidRPr="00017F28" w:rsidRDefault="001A2367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influence decision-makers through analytics and business considerations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3B92" w14:paraId="359C40D2" w14:textId="77777777" w:rsidTr="00362386">
        <w:trPr>
          <w:trHeight w:val="4463"/>
        </w:trPr>
        <w:tc>
          <w:tcPr>
            <w:tcW w:w="9350" w:type="dxa"/>
          </w:tcPr>
          <w:p w14:paraId="3B1BD3E1" w14:textId="77777777" w:rsidR="002C3B92" w:rsidRDefault="002C3B92" w:rsidP="00362386">
            <w:pPr>
              <w:spacing w:after="100"/>
            </w:pPr>
          </w:p>
        </w:tc>
      </w:tr>
    </w:tbl>
    <w:p w14:paraId="376E10A4" w14:textId="47E33131" w:rsidR="002C6BE0" w:rsidRDefault="002C6BE0" w:rsidP="00CD767C">
      <w:pPr>
        <w:spacing w:after="0" w:line="240" w:lineRule="auto"/>
        <w:ind w:left="360"/>
      </w:pPr>
    </w:p>
    <w:sectPr w:rsidR="002C6BE0" w:rsidSect="002C3B92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D523" w14:textId="77777777" w:rsidR="007C40D6" w:rsidRDefault="007C40D6" w:rsidP="00F7127B">
      <w:pPr>
        <w:spacing w:after="0" w:line="240" w:lineRule="auto"/>
      </w:pPr>
      <w:r>
        <w:separator/>
      </w:r>
    </w:p>
  </w:endnote>
  <w:endnote w:type="continuationSeparator" w:id="0">
    <w:p w14:paraId="3A3032A4" w14:textId="77777777" w:rsidR="007C40D6" w:rsidRDefault="007C40D6" w:rsidP="00F7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5AE1" w14:textId="77777777" w:rsidR="007C40D6" w:rsidRDefault="007C40D6" w:rsidP="00F7127B">
      <w:pPr>
        <w:spacing w:after="0" w:line="240" w:lineRule="auto"/>
      </w:pPr>
      <w:r>
        <w:separator/>
      </w:r>
    </w:p>
  </w:footnote>
  <w:footnote w:type="continuationSeparator" w:id="0">
    <w:p w14:paraId="56DC502C" w14:textId="77777777" w:rsidR="007C40D6" w:rsidRDefault="007C40D6" w:rsidP="00F7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CF63" w14:textId="77777777" w:rsidR="00CD767C" w:rsidRDefault="00CD767C" w:rsidP="00CD767C">
    <w:pPr>
      <w:pStyle w:val="Header"/>
      <w:ind w:left="-720"/>
    </w:pPr>
  </w:p>
  <w:p w14:paraId="487AF5F6" w14:textId="77777777" w:rsidR="00CD767C" w:rsidRDefault="00CD767C" w:rsidP="00CD767C">
    <w:pPr>
      <w:pStyle w:val="Header"/>
      <w:ind w:left="-720"/>
    </w:pPr>
  </w:p>
  <w:p w14:paraId="4F3C5519" w14:textId="0AA3C9A2" w:rsidR="00F7127B" w:rsidRPr="00F7127B" w:rsidRDefault="00CD767C" w:rsidP="00CD767C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219C51" wp14:editId="7A56BFFD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340864" cy="1097399"/>
          <wp:effectExtent l="0" t="0" r="254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864" cy="1097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74B62" w14:textId="77777777" w:rsidR="002C3B92" w:rsidRPr="002C3B92" w:rsidRDefault="002C3B92" w:rsidP="002C3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068F"/>
    <w:multiLevelType w:val="hybridMultilevel"/>
    <w:tmpl w:val="775684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993FE8"/>
    <w:multiLevelType w:val="hybridMultilevel"/>
    <w:tmpl w:val="7A848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6701A"/>
    <w:multiLevelType w:val="hybridMultilevel"/>
    <w:tmpl w:val="AF08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00CA"/>
    <w:multiLevelType w:val="hybridMultilevel"/>
    <w:tmpl w:val="6658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827"/>
    <w:multiLevelType w:val="hybridMultilevel"/>
    <w:tmpl w:val="7026E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F3B86"/>
    <w:multiLevelType w:val="hybridMultilevel"/>
    <w:tmpl w:val="783E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MzGwNDI0NjC3NDBS0lEKTi0uzszPAykwrQUAJO2osCwAAAA="/>
  </w:docVars>
  <w:rsids>
    <w:rsidRoot w:val="000D3488"/>
    <w:rsid w:val="00017F28"/>
    <w:rsid w:val="000D3488"/>
    <w:rsid w:val="001064A9"/>
    <w:rsid w:val="00172ED1"/>
    <w:rsid w:val="00180257"/>
    <w:rsid w:val="001A2367"/>
    <w:rsid w:val="002C3B92"/>
    <w:rsid w:val="002C430C"/>
    <w:rsid w:val="002C6BE0"/>
    <w:rsid w:val="002D65A3"/>
    <w:rsid w:val="004A2B47"/>
    <w:rsid w:val="00521304"/>
    <w:rsid w:val="00543F71"/>
    <w:rsid w:val="0058229B"/>
    <w:rsid w:val="005859F3"/>
    <w:rsid w:val="006548C7"/>
    <w:rsid w:val="00733861"/>
    <w:rsid w:val="007C40D6"/>
    <w:rsid w:val="007F58C6"/>
    <w:rsid w:val="008E5610"/>
    <w:rsid w:val="008F4385"/>
    <w:rsid w:val="008F7DEB"/>
    <w:rsid w:val="00CD767C"/>
    <w:rsid w:val="00E85928"/>
    <w:rsid w:val="00F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CF852E"/>
  <w15:chartTrackingRefBased/>
  <w15:docId w15:val="{BA9A19BE-44B3-4411-8694-F1EF5A0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B"/>
  </w:style>
  <w:style w:type="paragraph" w:styleId="Footer">
    <w:name w:val="footer"/>
    <w:basedOn w:val="Normal"/>
    <w:link w:val="Foot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B"/>
  </w:style>
  <w:style w:type="table" w:styleId="TableGrid">
    <w:name w:val="Table Grid"/>
    <w:basedOn w:val="TableNormal"/>
    <w:uiPriority w:val="39"/>
    <w:rsid w:val="00CD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8DCF-EC66-4D20-B550-1D1C82B9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Long</dc:creator>
  <cp:keywords/>
  <dc:description/>
  <cp:lastModifiedBy>Tiffany Tatsumi</cp:lastModifiedBy>
  <cp:revision>2</cp:revision>
  <dcterms:created xsi:type="dcterms:W3CDTF">2021-09-02T20:31:00Z</dcterms:created>
  <dcterms:modified xsi:type="dcterms:W3CDTF">2021-09-02T20:31:00Z</dcterms:modified>
</cp:coreProperties>
</file>